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7479F7" w14:textId="77777777" w:rsidR="00392E65" w:rsidRPr="0079685C" w:rsidRDefault="00666DC8">
      <w:pPr>
        <w:spacing w:after="0"/>
        <w:jc w:val="right"/>
        <w:rPr>
          <w:rFonts w:ascii="Cambria" w:eastAsia="Calibri" w:hAnsi="Cambria" w:cs="Calibri"/>
          <w:b/>
          <w:bCs/>
        </w:rPr>
      </w:pPr>
      <w:r w:rsidRPr="0079685C">
        <w:rPr>
          <w:rFonts w:ascii="Cambria" w:eastAsia="Calibri" w:hAnsi="Cambria" w:cs="Calibri"/>
          <w:b/>
          <w:bCs/>
        </w:rPr>
        <w:t>Załącznik nr 2.</w:t>
      </w:r>
      <w:r w:rsidR="0079685C" w:rsidRPr="0079685C">
        <w:rPr>
          <w:rFonts w:ascii="Cambria" w:eastAsia="Calibri" w:hAnsi="Cambria" w:cs="Calibri"/>
          <w:b/>
          <w:bCs/>
        </w:rPr>
        <w:t>5</w:t>
      </w:r>
      <w:r w:rsidRPr="0079685C">
        <w:rPr>
          <w:rFonts w:ascii="Cambria" w:eastAsia="Calibri" w:hAnsi="Cambria" w:cs="Calibri"/>
          <w:b/>
          <w:bCs/>
        </w:rPr>
        <w:t xml:space="preserve"> do SWZ</w:t>
      </w:r>
    </w:p>
    <w:p w14:paraId="3C77AF81" w14:textId="77777777" w:rsidR="00392E65" w:rsidRPr="0079685C" w:rsidRDefault="00392E65">
      <w:pPr>
        <w:spacing w:after="0"/>
        <w:jc w:val="center"/>
        <w:rPr>
          <w:rFonts w:ascii="Cambria" w:eastAsia="Calibri" w:hAnsi="Cambria" w:cs="Calibri"/>
          <w:b/>
          <w:bCs/>
        </w:rPr>
      </w:pPr>
    </w:p>
    <w:p w14:paraId="5694B93C" w14:textId="77777777" w:rsidR="00392E65" w:rsidRPr="0079685C" w:rsidRDefault="00666DC8">
      <w:pPr>
        <w:spacing w:after="0"/>
        <w:jc w:val="center"/>
        <w:rPr>
          <w:rFonts w:ascii="Cambria" w:eastAsia="Calibri" w:hAnsi="Cambria" w:cs="Calibri"/>
          <w:b/>
          <w:bCs/>
        </w:rPr>
      </w:pPr>
      <w:r w:rsidRPr="0079685C">
        <w:rPr>
          <w:rFonts w:ascii="Cambria" w:eastAsia="Calibri" w:hAnsi="Cambria" w:cs="Calibri"/>
          <w:b/>
          <w:bCs/>
        </w:rPr>
        <w:t>FORMULARZ WYMAGAŃ TECHNICZNYCH – PAKIET 5</w:t>
      </w:r>
    </w:p>
    <w:p w14:paraId="229316AE" w14:textId="77777777" w:rsidR="0079685C" w:rsidRPr="0079685C" w:rsidRDefault="0079685C">
      <w:pPr>
        <w:spacing w:after="0"/>
        <w:jc w:val="center"/>
        <w:rPr>
          <w:rFonts w:ascii="Cambria" w:hAnsi="Cambria" w:cstheme="minorHAnsi"/>
          <w:b/>
        </w:rPr>
      </w:pPr>
    </w:p>
    <w:p w14:paraId="7FD9C98E" w14:textId="77777777" w:rsidR="0079685C" w:rsidRPr="0079685C" w:rsidRDefault="0079685C">
      <w:pPr>
        <w:spacing w:after="0"/>
        <w:jc w:val="center"/>
        <w:rPr>
          <w:rFonts w:ascii="Cambria" w:eastAsia="Calibri" w:hAnsi="Cambria" w:cs="Calibri"/>
          <w:b/>
          <w:bCs/>
        </w:rPr>
      </w:pPr>
      <w:r w:rsidRPr="0079685C">
        <w:rPr>
          <w:rFonts w:ascii="Cambria" w:hAnsi="Cambria" w:cstheme="minorHAnsi"/>
          <w:b/>
        </w:rPr>
        <w:t>Dostawa wózka reanimacyjnego</w:t>
      </w:r>
    </w:p>
    <w:p w14:paraId="61163D34" w14:textId="77777777" w:rsidR="00392E65" w:rsidRPr="0079685C" w:rsidRDefault="00392E65">
      <w:pPr>
        <w:spacing w:after="0"/>
        <w:jc w:val="center"/>
        <w:rPr>
          <w:rFonts w:ascii="Cambria" w:eastAsia="Calibri" w:hAnsi="Cambria" w:cs="Calibri"/>
          <w:b/>
          <w:bCs/>
        </w:rPr>
      </w:pPr>
    </w:p>
    <w:p w14:paraId="2D36CE08" w14:textId="77777777" w:rsidR="00392E65" w:rsidRPr="0079685C" w:rsidRDefault="00666DC8">
      <w:pPr>
        <w:tabs>
          <w:tab w:val="left" w:pos="540"/>
        </w:tabs>
        <w:spacing w:before="120" w:after="0" w:line="360" w:lineRule="auto"/>
        <w:jc w:val="both"/>
        <w:rPr>
          <w:rFonts w:ascii="Cambria" w:eastAsia="Calibri" w:hAnsi="Cambria" w:cs="Calibri"/>
        </w:rPr>
      </w:pPr>
      <w:bookmarkStart w:id="0" w:name="_heading=h.j6m04erbwe2c" w:colFirst="0" w:colLast="0"/>
      <w:bookmarkEnd w:id="0"/>
      <w:r w:rsidRPr="0079685C">
        <w:rPr>
          <w:rFonts w:ascii="Cambria" w:eastAsia="Calibri" w:hAnsi="Cambria" w:cs="Calibri"/>
        </w:rPr>
        <w:t xml:space="preserve">Składając ofertę w postępowaniu o udzielenie zamówienia publicznego pn.: </w:t>
      </w:r>
      <w:r w:rsidR="0079685C" w:rsidRPr="0079685C">
        <w:rPr>
          <w:rFonts w:ascii="Cambria" w:eastAsia="Calibri" w:hAnsi="Cambria" w:cs="Calibri"/>
        </w:rPr>
        <w:t xml:space="preserve">„Dostawa wyposażenia do Centrum Symulacji Medycznych na cele Wydziału Medycznego Uniwersytetu Warszawskiego – cz. II”, </w:t>
      </w:r>
      <w:r w:rsidRPr="0079685C">
        <w:rPr>
          <w:rFonts w:ascii="Cambria" w:eastAsia="Calibri" w:hAnsi="Cambria" w:cs="Calibri"/>
        </w:rPr>
        <w:t>oferujemy wykonanie zamówienia, spełniającego poniższe wymagania techniczne:</w:t>
      </w:r>
    </w:p>
    <w:tbl>
      <w:tblPr>
        <w:tblStyle w:val="a1"/>
        <w:tblW w:w="1403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50"/>
        <w:gridCol w:w="5808"/>
        <w:gridCol w:w="4678"/>
        <w:gridCol w:w="2699"/>
      </w:tblGrid>
      <w:tr w:rsidR="00392E65" w:rsidRPr="0079685C" w14:paraId="69E0CAD3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8AD017" w14:textId="77777777" w:rsidR="00392E65" w:rsidRPr="0079685C" w:rsidRDefault="00666DC8">
            <w:pPr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>Lp.</w:t>
            </w: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5DCB43" w14:textId="77777777" w:rsidR="00392E65" w:rsidRPr="0079685C" w:rsidRDefault="00666DC8">
            <w:pPr>
              <w:keepNext/>
              <w:widowControl w:val="0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>Opis parametrów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B9910" w14:textId="77777777" w:rsidR="00392E65" w:rsidRPr="0079685C" w:rsidRDefault="00666DC8">
            <w:pPr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>Wymagane minimalne parametry techniczne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BDED7" w14:textId="77777777" w:rsidR="00392E65" w:rsidRPr="0079685C" w:rsidRDefault="00666DC8">
            <w:pPr>
              <w:widowControl w:val="0"/>
              <w:rPr>
                <w:rFonts w:ascii="Cambria" w:hAnsi="Cambria"/>
                <w:b/>
                <w:bCs/>
                <w:i/>
                <w:iCs/>
              </w:rPr>
            </w:pPr>
            <w:r w:rsidRPr="0079685C">
              <w:rPr>
                <w:rFonts w:ascii="Cambria" w:hAnsi="Cambria"/>
                <w:b/>
                <w:bCs/>
              </w:rPr>
              <w:t>Parametry techniczne oferowane – wypełnia Wykonawca*</w:t>
            </w:r>
          </w:p>
        </w:tc>
      </w:tr>
      <w:tr w:rsidR="00392E65" w:rsidRPr="0079685C" w14:paraId="14E83E5C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1EFFE" w14:textId="77777777" w:rsidR="00392E65" w:rsidRPr="0079685C" w:rsidRDefault="00666DC8">
            <w:pPr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>1</w:t>
            </w: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F0E054" w14:textId="77777777" w:rsidR="00392E65" w:rsidRPr="0079685C" w:rsidRDefault="00666DC8">
            <w:pPr>
              <w:keepNext/>
              <w:widowControl w:val="0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>2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AD680" w14:textId="77777777" w:rsidR="00392E65" w:rsidRPr="0079685C" w:rsidRDefault="00666DC8">
            <w:pPr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>3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63BA21" w14:textId="77777777" w:rsidR="00392E65" w:rsidRPr="0079685C" w:rsidRDefault="00666DC8">
            <w:pPr>
              <w:widowControl w:val="0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>4</w:t>
            </w:r>
          </w:p>
        </w:tc>
      </w:tr>
      <w:tr w:rsidR="00392E65" w:rsidRPr="0079685C" w14:paraId="248D1B95" w14:textId="77777777" w:rsidTr="00F837C7">
        <w:trPr>
          <w:trHeight w:val="776"/>
          <w:jc w:val="center"/>
        </w:trPr>
        <w:tc>
          <w:tcPr>
            <w:tcW w:w="140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D1D1"/>
            <w:vAlign w:val="center"/>
          </w:tcPr>
          <w:p w14:paraId="2CAD1601" w14:textId="77777777" w:rsidR="00392E65" w:rsidRPr="0079685C" w:rsidRDefault="00666DC8">
            <w:pPr>
              <w:widowControl w:val="0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>Poz. Wózek reanimacyjny</w:t>
            </w:r>
          </w:p>
          <w:p w14:paraId="07320241" w14:textId="77777777" w:rsidR="00392E65" w:rsidRPr="0079685C" w:rsidRDefault="00666DC8">
            <w:pPr>
              <w:widowControl w:val="0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>Ilość: 5 szt.</w:t>
            </w:r>
          </w:p>
        </w:tc>
      </w:tr>
      <w:tr w:rsidR="00392E65" w:rsidRPr="0079685C" w14:paraId="7E3C9817" w14:textId="77777777" w:rsidTr="00F837C7">
        <w:trPr>
          <w:trHeight w:val="1556"/>
          <w:jc w:val="center"/>
        </w:trPr>
        <w:tc>
          <w:tcPr>
            <w:tcW w:w="140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67DDCC" w14:textId="77777777" w:rsidR="00392E65" w:rsidRPr="0079685C" w:rsidRDefault="00666DC8">
            <w:pPr>
              <w:spacing w:before="240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 xml:space="preserve">Producent (marka) …………………………………………………………..………………………… </w:t>
            </w:r>
            <w:r w:rsidRPr="0079685C">
              <w:rPr>
                <w:rFonts w:ascii="Cambria" w:hAnsi="Cambria"/>
                <w:b/>
                <w:bCs/>
                <w:i/>
                <w:iCs/>
              </w:rPr>
              <w:t>(Należy podać)</w:t>
            </w:r>
          </w:p>
          <w:p w14:paraId="2FB4BD91" w14:textId="77777777" w:rsidR="00392E65" w:rsidRPr="0079685C" w:rsidRDefault="00666DC8">
            <w:pPr>
              <w:spacing w:before="120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 xml:space="preserve">Model ………………………………………………………………………………………..………..… </w:t>
            </w:r>
            <w:r w:rsidRPr="0079685C">
              <w:rPr>
                <w:rFonts w:ascii="Cambria" w:hAnsi="Cambria"/>
                <w:b/>
                <w:bCs/>
                <w:i/>
                <w:iCs/>
              </w:rPr>
              <w:t>(Należy podać)</w:t>
            </w:r>
          </w:p>
          <w:p w14:paraId="43D93114" w14:textId="77777777" w:rsidR="00392E65" w:rsidRPr="0079685C" w:rsidRDefault="00666DC8">
            <w:pPr>
              <w:spacing w:before="120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 xml:space="preserve">Rok produkcji (nie wcześniej niż 2025 r.)  Fabrycznie nowe urządzenie. </w:t>
            </w:r>
          </w:p>
        </w:tc>
      </w:tr>
      <w:tr w:rsidR="00F837C7" w:rsidRPr="0079685C" w14:paraId="23CCC00F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3A3A9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CA8D99" w14:textId="77777777" w:rsidR="00F837C7" w:rsidRPr="0079685C" w:rsidRDefault="00F837C7" w:rsidP="00F837C7">
            <w:pP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Wózek wykonany z lekkich i trwałych materiałów syntetycznych i stalowych, pokrytych powłoką epoksydową o właściwościach antybakteryjnych, uzyskanych poprzez dodatek jonów srebra lub rozwiązanie równoważne zapewniające porównywalny poziom ochrony antybakteryjnej.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6DC27" w14:textId="77777777" w:rsidR="00F837C7" w:rsidRPr="0079685C" w:rsidRDefault="00F837C7" w:rsidP="00F837C7">
            <w:pPr>
              <w:spacing w:line="276" w:lineRule="auto"/>
              <w:ind w:left="113" w:hanging="113"/>
              <w:jc w:val="center"/>
              <w:rPr>
                <w:rFonts w:ascii="Cambria" w:hAnsi="Cambria"/>
                <w:color w:val="000000"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83408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3886BB50" w14:textId="0F5114CA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0F8B4DC8" w14:textId="77777777" w:rsidTr="00F837C7">
        <w:trPr>
          <w:trHeight w:val="33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0CAAE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C36C6" w14:textId="77777777" w:rsidR="00F837C7" w:rsidRPr="0079685C" w:rsidRDefault="00F837C7" w:rsidP="00F837C7">
            <w:pPr>
              <w:tabs>
                <w:tab w:val="center" w:pos="4536"/>
                <w:tab w:val="right" w:pos="9072"/>
              </w:tabs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Wszystkie elementy wózka muszą być łatwe do mycia i dezynfekcji, o konstrukcji gładkiej, bez szczelin utrudniających utrzymanie higieny. Kształt zaokrąglony, pozbawiony ostrych narożników i krawędzi w celu zapewnienia bezpieczeństwa użytkowników oraz ułatwienia dezynfekcji.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E214B" w14:textId="77777777" w:rsidR="00F837C7" w:rsidRPr="0079685C" w:rsidRDefault="00F837C7" w:rsidP="00F83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Cambria" w:hAnsi="Cambria"/>
                <w:color w:val="000000"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C8B40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7FD7A96A" w14:textId="72A6D8DC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1C6855F0" w14:textId="77777777" w:rsidTr="00F837C7">
        <w:trPr>
          <w:trHeight w:val="287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33B850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2B9EA" w14:textId="77777777" w:rsidR="00F837C7" w:rsidRPr="0079685C" w:rsidRDefault="00F837C7" w:rsidP="00F837C7">
            <w:pP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Górny blat wykonany z trwałego tworzywa odpornego na środki dezynfekcyjne, wyposażony w podwyższoną krawędź zabezpieczającą przed spływaniem płynów. Blat posiada z trzech stron zintegrowaną podwyższoną ściankę, która może również pełnić funkcję uchwytu ułatwiającego przemieszczanie wózka..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332BB" w14:textId="77777777" w:rsidR="00F837C7" w:rsidRPr="0079685C" w:rsidRDefault="00F837C7" w:rsidP="00F83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jc w:val="center"/>
              <w:rPr>
                <w:rFonts w:ascii="Cambria" w:hAnsi="Cambria"/>
                <w:color w:val="000000"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522AE8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4292FFB3" w14:textId="3F44F8FF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79146B53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B59ED8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79BA952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Krawędź blatu zaprojektowana w sposób umożliwiający wygodne i pewne chwytanie.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BB9B5D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1BBEA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53D6F8D2" w14:textId="5622D786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42BEE6AD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64398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13BDC30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 xml:space="preserve">Szuflady wykonane z tworzywa sztucznego formowanego wtryskowo lub z blachy o gładkiej, łatwej do czyszczenia powierzchni. Konstrukcja szuflad umożliwiać  łatwe utrzymanie higieny.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7AD93B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66FAA5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39D4078" w14:textId="12AA4E8E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05FCEFB5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465B2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DDE3841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 xml:space="preserve">Szuflady zamontowane na prowadnicach zapewniających pełny wysuw oraz stabilną pracę, niewidocznych z zewnątrz po zamknięciu. Mechanizm prowadnic powinien umożliwiać ciche i płynne domykanie, wyposażone w system </w:t>
            </w:r>
            <w:proofErr w:type="spellStart"/>
            <w:r w:rsidRPr="0079685C">
              <w:rPr>
                <w:rFonts w:ascii="Cambria" w:hAnsi="Cambria"/>
              </w:rPr>
              <w:t>samodomykania</w:t>
            </w:r>
            <w:proofErr w:type="spellEnd"/>
            <w:r w:rsidRPr="0079685C">
              <w:rPr>
                <w:rFonts w:ascii="Cambria" w:hAnsi="Cambria"/>
              </w:rPr>
              <w:t xml:space="preserve"> lub równoważny, który tłumi hałas i zapobiega gwałtownemu zatrzaskiwaniu.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0E03E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6E4CD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432F3B26" w14:textId="187459A7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4F10FBCF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84B07E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473C564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Szuflady zamykane za pomocą centralnego zamka.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684B39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60A2B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2775036C" w14:textId="26F0C8E6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4A1ABD2F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9092B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F018FB6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 xml:space="preserve">Wymiary wózka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311D5" w14:textId="77777777" w:rsidR="00F837C7" w:rsidRPr="0079685C" w:rsidRDefault="00F837C7" w:rsidP="00F837C7">
            <w:pPr>
              <w:jc w:val="center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szerokość 60 cm, głębokość 50 cm, wysokość 100 (+/- 5 cm)</w:t>
            </w:r>
          </w:p>
          <w:p w14:paraId="5CFFF49D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Wysokość z nadstawką max. 170 cm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1F41E2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69324F57" w14:textId="492F2C08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41787A9C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88239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308AFDB" w14:textId="77777777" w:rsidR="00F837C7" w:rsidRPr="0079685C" w:rsidRDefault="00F837C7" w:rsidP="00F837C7">
            <w:pPr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Wysokość blatu górnego na poziomie 100 cm (+/- 5cm)</w:t>
            </w:r>
          </w:p>
          <w:p w14:paraId="0F4F34CF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zaokrąglone krawędzie wózka.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9B147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5552CC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1B6309B7" w14:textId="04561D9A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0451E0D0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4974D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92D3CA4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 xml:space="preserve">Podstawa wózka wykonana z termoformowanego tworzywa odpornego na uderzenia i zadrapania lub z materiału równoważnego pod względem wytrzymałości i odporności mechanicznej. Podstawa musi być łatwa w myciu i dezynfekcji oraz zapewniać stabilność wózka </w:t>
            </w:r>
            <w:r w:rsidRPr="0079685C">
              <w:rPr>
                <w:rFonts w:ascii="Cambria" w:hAnsi="Cambria"/>
              </w:rPr>
              <w:lastRenderedPageBreak/>
              <w:t>podczas użytkowania.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7C26FD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lastRenderedPageBreak/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1E133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72ECDFC8" w14:textId="71694F72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4BBDB1B9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2A476E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4CEC17C" w14:textId="5D1E5CC3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Cztery koła antystatyczne o niskim oporze toczenia, zapewniające płynne manewrowanie. Koła posiadają odbojniki chroniące wózek i otoczenie przed uszkodzeniami. Co najmniej dwa koła wyposażone w mechanizm blokady.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15D94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A90548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4C9358AD" w14:textId="653C833B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60B3CCB6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7EDFC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351A5FB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Wózek zamykany centralnie na klucz ze zgięciem/składaniem.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941F6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332330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32938721" w14:textId="4ED9ACFF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535C1853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151A5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F662246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Blat z wyprofilowanymi uchwytami do prowadzenia wózka.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DB0AC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808AD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376C5DED" w14:textId="4C118567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69577790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1E1015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F5BA6A3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Wózek wyposażony w 5 szuflad o zróżnicowanej wysokości, dostosowanych do przechowywania materiałów i akcesoriów medycznych o różnej wielkości. Szuflady muszą zapewniać odpowiednią segregację wyposażenia oraz umożliwiać przechowywanie zarówno drobnych, jak i większych elementów.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466BF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70D250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777F4A6F" w14:textId="4840FD9C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62F65485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2B73D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68C7687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 xml:space="preserve">Wózek wyposażony w dodatkową półkę wysuwaną spod bocznej krawędzi blatu, umożliwiającą szybkie powiększenie przestrzeni roboczej.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BEAF0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E1ABE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239D41E9" w14:textId="0224C89D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4D7D72A2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55A18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12E1427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Na bocznej ścianie wózka powinny znajdować się co najmniej dwa trwałe uchwyty wykonane z metalu lub innego materiału o porównywalnej wytrzymałości, przeznaczone do mocowania dodatkowych akcesoriów. Uchwyt musi zapewniać stabilne i bezpieczne użytkowanie osprzętu podczas przemieszczania wózka.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7CFF2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4DF1C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3C380DFD" w14:textId="28001F92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6B0932A1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394E1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8185FF9" w14:textId="125B8C34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Wózek wyposażony w wieszak na kroplówki z regulacją wysokości, zakończony co najmniej dwoma haczykami umożliwiającymi zawieszenie pojemników infuzyjnych. Wieszak montowany po prawej stronie blatu lub w sposób równoważny, zapewniający ergonomiczny dostęp podczas pracy.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6D4B5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BF711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8882BE9" w14:textId="06421B79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5466C963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E8320A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8D484AC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Półka przeznaczona do ustawienia defibrylatora, wyposażona w mechanizm blokady pozycji zapobiegający przypadkowemu przesunięciu. Półka montowana z lewej strony w narożniku blatu lub w sposób równoważny. Półka posiada co najmniej dwa pasy mocujące umożliwiające bezpieczne unieruchomienie defibrylatora podczas transportu.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F28890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AAAF66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168A5836" w14:textId="15179035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46A6A290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8B688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E8F3189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Jeden uchwyt na butlę tlenową, umieszczony na tylnej ścianie wózka lub w sposób równoważny zapewniający bezpieczne mocowanie. Uchwyt musi posiadać możliwość regulacji, umożliwiającą stabilne mocowanie butli o różnych średnicach.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C1C1A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D5FAB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6BA2265D" w14:textId="728C1B14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6C16ACC2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B753FF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11DFD67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Waga samego wózka.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F5939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max. 65 kg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9C1011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20154C23" w14:textId="25214DEB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50F314F0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E8AB5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64C21E4" w14:textId="77777777" w:rsidR="00F837C7" w:rsidRPr="0079685C" w:rsidRDefault="00F837C7" w:rsidP="00F837C7">
            <w:pPr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WYRÓB MEDYCZNY KLASY I</w:t>
            </w:r>
          </w:p>
          <w:p w14:paraId="51BCDD07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782E08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2DD23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2F57A8CA" w14:textId="536A5A5C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3CD0163D" w14:textId="77777777" w:rsidTr="00E353DC">
        <w:trPr>
          <w:jc w:val="center"/>
        </w:trPr>
        <w:tc>
          <w:tcPr>
            <w:tcW w:w="1403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D804F" w14:textId="77777777" w:rsidR="00F837C7" w:rsidRPr="0079685C" w:rsidRDefault="00F837C7">
            <w:pPr>
              <w:spacing w:before="120" w:after="120"/>
              <w:jc w:val="center"/>
              <w:rPr>
                <w:rFonts w:ascii="Cambria" w:hAnsi="Cambria"/>
              </w:rPr>
            </w:pPr>
            <w:r w:rsidRPr="0079685C">
              <w:rPr>
                <w:rFonts w:ascii="Cambria" w:hAnsi="Cambria"/>
                <w:b/>
                <w:bCs/>
              </w:rPr>
              <w:t>WYPOSAŻENIE</w:t>
            </w:r>
          </w:p>
        </w:tc>
      </w:tr>
      <w:tr w:rsidR="00F837C7" w:rsidRPr="0079685C" w14:paraId="0B297F8C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1FD33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F8B5B99" w14:textId="77777777" w:rsidR="00F837C7" w:rsidRPr="0079685C" w:rsidRDefault="00F837C7" w:rsidP="00F837C7">
            <w:pPr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 xml:space="preserve">Nadstawka: </w:t>
            </w:r>
          </w:p>
          <w:p w14:paraId="398C2AEC" w14:textId="7329DC83" w:rsidR="00F837C7" w:rsidRPr="0079685C" w:rsidRDefault="00F837C7" w:rsidP="00F837C7">
            <w:pPr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Nadstawka zapewniająca dodatkową przestrzeń do przechowywania i organizacji sprzętu, o stabilnej konstrukcji nie wpływającej na mobilność wózka. Wyposażona w co najmniej 5 uchylnych pojemników na leki i drobny sprzęt, wykonanych z przezroczystego tworzywa umożliwiającego łatwą identyfikację zawartości; pojemniki muszą być łatwe do demontażu w celu czyszczenia i dezynfekcji.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76079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C3E8D4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DCCF6EC" w14:textId="65C7E9B3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5F1D4583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0EE018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FB7E870" w14:textId="77777777" w:rsidR="00F837C7" w:rsidRPr="0079685C" w:rsidRDefault="00F837C7" w:rsidP="00F837C7">
            <w:pPr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>Półka/kuwety</w:t>
            </w:r>
          </w:p>
          <w:p w14:paraId="6D5CE3DB" w14:textId="77777777" w:rsidR="00F837C7" w:rsidRDefault="00F837C7" w:rsidP="00F837C7">
            <w:pPr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Półka lub kuwety wykonana ze stali nierdzewnej lub materiału równoważnego pod względem wytrzymałości i odporności na dezynfekcję, przeznaczona do odkładania drobnego sprzętu.</w:t>
            </w:r>
          </w:p>
          <w:p w14:paraId="1F9E3A3A" w14:textId="77777777" w:rsidR="00F837C7" w:rsidRPr="0079685C" w:rsidRDefault="00F837C7" w:rsidP="00F837C7">
            <w:pPr>
              <w:rPr>
                <w:rFonts w:ascii="Cambria" w:hAnsi="Cambria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C8BAE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135AB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2847A1F7" w14:textId="0744BD96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39641994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0A90E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162383C" w14:textId="77777777" w:rsidR="00F837C7" w:rsidRPr="0079685C" w:rsidRDefault="00F837C7" w:rsidP="00F837C7">
            <w:pPr>
              <w:rPr>
                <w:rFonts w:ascii="Cambria" w:hAnsi="Cambria"/>
              </w:rPr>
            </w:pPr>
            <w:r w:rsidRPr="0079685C">
              <w:rPr>
                <w:rFonts w:ascii="Cambria" w:hAnsi="Cambria"/>
                <w:b/>
                <w:bCs/>
              </w:rPr>
              <w:t>Uchwyt na potrójne pudełko rękawic:</w:t>
            </w:r>
            <w:r w:rsidRPr="0079685C">
              <w:rPr>
                <w:rFonts w:ascii="Cambria" w:hAnsi="Cambria"/>
              </w:rPr>
              <w:t xml:space="preserve"> </w:t>
            </w:r>
          </w:p>
          <w:p w14:paraId="0014077B" w14:textId="77777777" w:rsidR="00F837C7" w:rsidRPr="0079685C" w:rsidRDefault="00F837C7" w:rsidP="00F837C7">
            <w:pPr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Przystosowany do trzymania trzech pudełek z rękawicami jednorazowymi. Umożliwia szybki i łatwy dostęp do rękawic podczas pracy</w:t>
            </w:r>
            <w:r>
              <w:rPr>
                <w:rFonts w:ascii="Cambria" w:hAnsi="Cambria"/>
              </w:rPr>
              <w:t>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6FA2B6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D14BA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3A9320F5" w14:textId="1B3110D1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7141FA93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61855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6505F5A" w14:textId="77777777" w:rsidR="00F837C7" w:rsidRPr="0079685C" w:rsidRDefault="00F837C7" w:rsidP="00F837C7">
            <w:pPr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  <w:b/>
                <w:bCs/>
              </w:rPr>
              <w:t>Listwa elektryczna:</w:t>
            </w:r>
          </w:p>
          <w:p w14:paraId="1466DDCF" w14:textId="77777777" w:rsidR="00F837C7" w:rsidRPr="0079685C" w:rsidRDefault="00F837C7" w:rsidP="00F837C7">
            <w:pPr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Listwa z gniazdami elektrycznymi (min. 4) umożliwiająca podłączenie urządzeń medycznych. Zabezpieczenia przeciwprzepięciowe gwarantujące bezpieczne użytkowanie.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80712" w14:textId="77777777" w:rsidR="00F837C7" w:rsidRPr="0079685C" w:rsidRDefault="00F837C7" w:rsidP="00F837C7">
            <w:pPr>
              <w:spacing w:line="276" w:lineRule="auto"/>
              <w:jc w:val="center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Wymagane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FBEABE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0A0B5ED6" w14:textId="20692EF3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F837C7" w:rsidRPr="0079685C" w14:paraId="70430ED9" w14:textId="77777777" w:rsidTr="00F837C7">
        <w:trPr>
          <w:trHeight w:val="3559"/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0B36DA82" w14:textId="77777777" w:rsidR="00F837C7" w:rsidRPr="0079685C" w:rsidRDefault="00F837C7" w:rsidP="00F837C7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2695F81" w14:textId="77777777" w:rsidR="00F837C7" w:rsidRPr="0079685C" w:rsidRDefault="00F837C7" w:rsidP="00F837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Oferowany produkt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2F81AD22" w14:textId="77777777" w:rsidR="00F837C7" w:rsidRPr="0079685C" w:rsidRDefault="00F837C7" w:rsidP="00F837C7">
            <w:pPr>
              <w:spacing w:line="276" w:lineRule="auto"/>
              <w:ind w:left="113" w:hanging="113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oferowany sprzęt stanowiący przedmiot zamówienia jest:</w:t>
            </w:r>
          </w:p>
          <w:p w14:paraId="1CDBBFF4" w14:textId="77777777" w:rsidR="00F837C7" w:rsidRPr="0079685C" w:rsidRDefault="00F837C7" w:rsidP="00F837C7">
            <w:pPr>
              <w:spacing w:line="276" w:lineRule="auto"/>
              <w:ind w:left="113" w:hanging="113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a)</w:t>
            </w:r>
            <w:r w:rsidRPr="0079685C">
              <w:rPr>
                <w:rFonts w:ascii="Cambria" w:hAnsi="Cambria"/>
              </w:rPr>
              <w:tab/>
              <w:t>fabrycznie nowy i należytej jakości;</w:t>
            </w:r>
          </w:p>
          <w:p w14:paraId="355FBBDF" w14:textId="77777777" w:rsidR="00F837C7" w:rsidRPr="0079685C" w:rsidRDefault="00F837C7" w:rsidP="00F837C7">
            <w:pPr>
              <w:spacing w:line="276" w:lineRule="auto"/>
              <w:ind w:left="113" w:hanging="113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b)</w:t>
            </w:r>
            <w:r w:rsidRPr="0079685C">
              <w:rPr>
                <w:rFonts w:ascii="Cambria" w:hAnsi="Cambria"/>
              </w:rPr>
              <w:tab/>
              <w:t>kompletny i przeznaczony do zastosowania zgodnie z przedstawionym celem;</w:t>
            </w:r>
          </w:p>
          <w:p w14:paraId="34B737BF" w14:textId="77777777" w:rsidR="00F837C7" w:rsidRPr="0079685C" w:rsidRDefault="00F837C7" w:rsidP="00F837C7">
            <w:pPr>
              <w:spacing w:line="276" w:lineRule="auto"/>
              <w:ind w:left="113" w:hanging="113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 xml:space="preserve">c) </w:t>
            </w:r>
            <w:r w:rsidRPr="0079685C">
              <w:rPr>
                <w:rFonts w:ascii="Cambria" w:hAnsi="Cambria"/>
              </w:rPr>
              <w:tab/>
              <w:t>nieużywany do prezentacji oraz oryginalnie zapakowany w sposób zabezpieczający przed przypadkowym uszkodzeniem,</w:t>
            </w:r>
          </w:p>
          <w:p w14:paraId="73E27D24" w14:textId="77777777" w:rsidR="00F837C7" w:rsidRPr="0079685C" w:rsidRDefault="00F837C7" w:rsidP="00F837C7">
            <w:pPr>
              <w:spacing w:line="276" w:lineRule="auto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>d)    wyposażony we wszelkie parametry techniczne oraz funkcje niezbędne do korzystania zgodnie z przeznaczeniem.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E3AF564" w14:textId="77777777" w:rsidR="00F837C7" w:rsidRDefault="00F837C7" w:rsidP="00F837C7">
            <w:pPr>
              <w:spacing w:before="120"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……………………………*</w:t>
            </w:r>
          </w:p>
          <w:p w14:paraId="10B0F8BC" w14:textId="36E50AB8" w:rsidR="00F837C7" w:rsidRPr="0079685C" w:rsidRDefault="00F837C7" w:rsidP="00F837C7">
            <w:pPr>
              <w:spacing w:before="120" w:after="120"/>
              <w:jc w:val="center"/>
              <w:rPr>
                <w:rFonts w:ascii="Cambria" w:hAnsi="Cambria"/>
              </w:rPr>
            </w:pPr>
            <w:r>
              <w:rPr>
                <w:rFonts w:ascii="Cambria" w:eastAsia="Cambria" w:hAnsi="Cambria" w:cs="Cambria"/>
              </w:rPr>
              <w:t>Tak/Nie</w:t>
            </w:r>
          </w:p>
        </w:tc>
      </w:tr>
      <w:tr w:rsidR="00392E65" w:rsidRPr="0079685C" w14:paraId="328D2CC7" w14:textId="77777777" w:rsidTr="00F837C7">
        <w:trPr>
          <w:jc w:val="center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D90C5" w14:textId="77777777" w:rsidR="00392E65" w:rsidRPr="0079685C" w:rsidRDefault="00392E65">
            <w:pPr>
              <w:numPr>
                <w:ilvl w:val="0"/>
                <w:numId w:val="1"/>
              </w:numPr>
              <w:spacing w:line="256" w:lineRule="auto"/>
              <w:rPr>
                <w:rFonts w:ascii="Cambria" w:hAnsi="Cambria"/>
              </w:rPr>
            </w:pPr>
          </w:p>
        </w:tc>
        <w:tc>
          <w:tcPr>
            <w:tcW w:w="580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2C7ABCF" w14:textId="77777777" w:rsidR="00392E65" w:rsidRPr="0079685C" w:rsidRDefault="00666D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 xml:space="preserve">Deklaracja zgodności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700A9" w14:textId="77777777" w:rsidR="00711A73" w:rsidRDefault="00666DC8">
            <w:pPr>
              <w:spacing w:line="276" w:lineRule="auto"/>
              <w:rPr>
                <w:rFonts w:ascii="Cambria" w:hAnsi="Cambria"/>
              </w:rPr>
            </w:pPr>
            <w:r w:rsidRPr="0079685C">
              <w:rPr>
                <w:rFonts w:ascii="Cambria" w:hAnsi="Cambria"/>
              </w:rPr>
              <w:t>Wymagane – w rozumieniu ustawy z dnia 13 kwietnia 2016 r. o systemach oceny zgodności i nadzoru rynku (</w:t>
            </w:r>
            <w:proofErr w:type="spellStart"/>
            <w:r w:rsidRPr="0079685C">
              <w:rPr>
                <w:rFonts w:ascii="Cambria" w:hAnsi="Cambria"/>
              </w:rPr>
              <w:t>t.j</w:t>
            </w:r>
            <w:proofErr w:type="spellEnd"/>
            <w:r w:rsidRPr="0079685C">
              <w:rPr>
                <w:rFonts w:ascii="Cambria" w:hAnsi="Cambria"/>
              </w:rPr>
              <w:t>. Dz. U. z 2025 r., poz. 568)</w:t>
            </w:r>
          </w:p>
          <w:p w14:paraId="7A8132C6" w14:textId="77777777" w:rsidR="00392E65" w:rsidRPr="0079685C" w:rsidRDefault="00666DC8">
            <w:pPr>
              <w:spacing w:line="276" w:lineRule="auto"/>
              <w:rPr>
                <w:rFonts w:ascii="Cambria" w:hAnsi="Cambria"/>
                <w:b/>
                <w:bCs/>
              </w:rPr>
            </w:pPr>
            <w:r w:rsidRPr="0079685C">
              <w:rPr>
                <w:rFonts w:ascii="Cambria" w:hAnsi="Cambria"/>
              </w:rPr>
              <w:t xml:space="preserve"> </w:t>
            </w:r>
            <w:r w:rsidR="00711A73">
              <w:rPr>
                <w:rFonts w:ascii="Cambria" w:eastAsia="Cambria" w:hAnsi="Cambria" w:cs="Cambria"/>
                <w:b/>
                <w:bCs/>
              </w:rPr>
              <w:t>- wymagany dokument przy dostawie zgodnie z zapisami Projektu umowy.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5DEE6" w14:textId="77777777" w:rsidR="00392E65" w:rsidRPr="0079685C" w:rsidRDefault="00666DC8">
            <w:pPr>
              <w:spacing w:before="120" w:after="120"/>
              <w:jc w:val="center"/>
              <w:rPr>
                <w:rFonts w:ascii="Cambria" w:hAnsi="Cambria"/>
                <w:color w:val="000000"/>
              </w:rPr>
            </w:pPr>
            <w:r w:rsidRPr="0079685C">
              <w:rPr>
                <w:rFonts w:ascii="Cambria" w:hAnsi="Cambria"/>
                <w:color w:val="000000"/>
              </w:rPr>
              <w:t>……………………………*</w:t>
            </w:r>
          </w:p>
          <w:p w14:paraId="2FC4F8E5" w14:textId="77777777" w:rsidR="00392E65" w:rsidRPr="0079685C" w:rsidRDefault="00666DC8">
            <w:pPr>
              <w:spacing w:before="120" w:after="120"/>
              <w:jc w:val="center"/>
              <w:rPr>
                <w:rFonts w:ascii="Cambria" w:hAnsi="Cambria"/>
              </w:rPr>
            </w:pPr>
            <w:r w:rsidRPr="0079685C">
              <w:rPr>
                <w:rFonts w:ascii="Cambria" w:hAnsi="Cambria"/>
                <w:color w:val="000000"/>
              </w:rPr>
              <w:t>Tak/Nie</w:t>
            </w:r>
          </w:p>
        </w:tc>
      </w:tr>
    </w:tbl>
    <w:tbl>
      <w:tblPr>
        <w:tblStyle w:val="a2"/>
        <w:tblW w:w="1402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77"/>
        <w:gridCol w:w="4819"/>
        <w:gridCol w:w="5670"/>
        <w:gridCol w:w="2263"/>
      </w:tblGrid>
      <w:tr w:rsidR="00392E65" w:rsidRPr="0079685C" w14:paraId="0C823CA2" w14:textId="77777777" w:rsidTr="00F837C7">
        <w:trPr>
          <w:cantSplit/>
          <w:jc w:val="center"/>
        </w:trPr>
        <w:tc>
          <w:tcPr>
            <w:tcW w:w="14029" w:type="dxa"/>
            <w:gridSpan w:val="4"/>
            <w:shd w:val="clear" w:color="auto" w:fill="D1D1D1" w:themeFill="background2" w:themeFillShade="E6"/>
            <w:tcMar>
              <w:left w:w="70" w:type="dxa"/>
            </w:tcMar>
            <w:vAlign w:val="center"/>
          </w:tcPr>
          <w:p w14:paraId="6CFBA1FC" w14:textId="77777777" w:rsidR="00392E65" w:rsidRPr="0079685C" w:rsidRDefault="00666DC8" w:rsidP="00711A73">
            <w:pPr>
              <w:keepNext/>
              <w:keepLines/>
              <w:ind w:left="62" w:hanging="62"/>
              <w:jc w:val="center"/>
              <w:rPr>
                <w:rFonts w:ascii="Cambria" w:eastAsia="Calibri" w:hAnsi="Cambria" w:cs="Calibri"/>
                <w:b/>
                <w:bCs/>
              </w:rPr>
            </w:pPr>
            <w:bookmarkStart w:id="1" w:name="_heading=h.p3lfads8kkth" w:colFirst="0" w:colLast="0"/>
            <w:bookmarkEnd w:id="1"/>
            <w:r w:rsidRPr="0079685C">
              <w:rPr>
                <w:rFonts w:ascii="Cambria" w:eastAsia="Calibri" w:hAnsi="Cambria" w:cs="Calibri"/>
                <w:b/>
                <w:bCs/>
              </w:rPr>
              <w:t>Aspekty środowiskowe</w:t>
            </w:r>
          </w:p>
        </w:tc>
      </w:tr>
      <w:tr w:rsidR="00392E65" w:rsidRPr="0079685C" w14:paraId="2A935AAF" w14:textId="77777777" w:rsidTr="00F837C7">
        <w:trPr>
          <w:cantSplit/>
          <w:jc w:val="center"/>
        </w:trPr>
        <w:tc>
          <w:tcPr>
            <w:tcW w:w="1277" w:type="dxa"/>
            <w:shd w:val="clear" w:color="auto" w:fill="FFFFFF"/>
            <w:tcMar>
              <w:left w:w="70" w:type="dxa"/>
            </w:tcMar>
          </w:tcPr>
          <w:p w14:paraId="7B5CBE88" w14:textId="77777777" w:rsidR="00392E65" w:rsidRPr="0079685C" w:rsidRDefault="00666DC8">
            <w:pPr>
              <w:rPr>
                <w:rFonts w:ascii="Cambria" w:eastAsia="Calibri" w:hAnsi="Cambria" w:cs="Calibri"/>
                <w:b/>
                <w:bCs/>
              </w:rPr>
            </w:pPr>
            <w:r w:rsidRPr="0079685C">
              <w:rPr>
                <w:rFonts w:ascii="Cambria" w:eastAsia="Calibri" w:hAnsi="Cambria" w:cs="Calibri"/>
                <w:b/>
                <w:bCs/>
              </w:rPr>
              <w:t>Lp.</w:t>
            </w:r>
          </w:p>
        </w:tc>
        <w:tc>
          <w:tcPr>
            <w:tcW w:w="4819" w:type="dxa"/>
            <w:tcMar>
              <w:left w:w="70" w:type="dxa"/>
            </w:tcMar>
          </w:tcPr>
          <w:p w14:paraId="300663A3" w14:textId="77777777" w:rsidR="00392E65" w:rsidRPr="0079685C" w:rsidRDefault="00666DC8">
            <w:pPr>
              <w:keepNext/>
              <w:keepLines/>
              <w:jc w:val="center"/>
              <w:rPr>
                <w:rFonts w:ascii="Cambria" w:eastAsia="Calibri" w:hAnsi="Cambria" w:cs="Calibri"/>
                <w:b/>
                <w:bCs/>
              </w:rPr>
            </w:pPr>
            <w:r w:rsidRPr="0079685C">
              <w:rPr>
                <w:rFonts w:ascii="Cambria" w:eastAsia="Calibri" w:hAnsi="Cambria" w:cs="Calibri"/>
                <w:b/>
                <w:bCs/>
              </w:rPr>
              <w:t>Opis parametru</w:t>
            </w:r>
          </w:p>
        </w:tc>
        <w:tc>
          <w:tcPr>
            <w:tcW w:w="5670" w:type="dxa"/>
            <w:tcMar>
              <w:left w:w="70" w:type="dxa"/>
            </w:tcMar>
          </w:tcPr>
          <w:p w14:paraId="0029445A" w14:textId="77777777" w:rsidR="00392E65" w:rsidRPr="0079685C" w:rsidRDefault="00666DC8">
            <w:pPr>
              <w:keepNext/>
              <w:keepLines/>
              <w:rPr>
                <w:rFonts w:ascii="Cambria" w:eastAsia="Calibri" w:hAnsi="Cambria" w:cs="Calibri"/>
                <w:b/>
                <w:bCs/>
              </w:rPr>
            </w:pPr>
            <w:r w:rsidRPr="0079685C">
              <w:rPr>
                <w:rFonts w:ascii="Cambria" w:eastAsia="Calibri" w:hAnsi="Cambria" w:cs="Calibri"/>
                <w:b/>
                <w:bCs/>
              </w:rPr>
              <w:t xml:space="preserve">Parametry </w:t>
            </w:r>
          </w:p>
        </w:tc>
        <w:tc>
          <w:tcPr>
            <w:tcW w:w="2263" w:type="dxa"/>
          </w:tcPr>
          <w:p w14:paraId="4A2FE5E5" w14:textId="77777777" w:rsidR="00392E65" w:rsidRPr="0079685C" w:rsidRDefault="00666DC8">
            <w:pPr>
              <w:rPr>
                <w:rFonts w:ascii="Cambria" w:eastAsia="Calibri" w:hAnsi="Cambria" w:cs="Calibri"/>
                <w:b/>
                <w:bCs/>
              </w:rPr>
            </w:pPr>
            <w:r w:rsidRPr="0079685C">
              <w:rPr>
                <w:rFonts w:ascii="Cambria" w:eastAsia="Calibri" w:hAnsi="Cambria" w:cs="Calibri"/>
                <w:b/>
                <w:bCs/>
              </w:rPr>
              <w:t>Parametr oferowany – wypełnia Wykonawca*</w:t>
            </w:r>
          </w:p>
        </w:tc>
      </w:tr>
      <w:tr w:rsidR="009140A8" w:rsidRPr="0079685C" w14:paraId="60CBD1C8" w14:textId="77777777" w:rsidTr="00F837C7">
        <w:trPr>
          <w:cantSplit/>
          <w:jc w:val="center"/>
        </w:trPr>
        <w:tc>
          <w:tcPr>
            <w:tcW w:w="1277" w:type="dxa"/>
            <w:shd w:val="clear" w:color="auto" w:fill="FFFFFF"/>
            <w:tcMar>
              <w:left w:w="70" w:type="dxa"/>
            </w:tcMar>
            <w:vAlign w:val="center"/>
          </w:tcPr>
          <w:p w14:paraId="720AC14A" w14:textId="77777777" w:rsidR="009140A8" w:rsidRPr="0079685C" w:rsidRDefault="009140A8" w:rsidP="009140A8">
            <w:pPr>
              <w:rPr>
                <w:rFonts w:ascii="Cambria" w:eastAsia="Calibri" w:hAnsi="Cambria" w:cs="Calibri"/>
                <w:b/>
                <w:bCs/>
              </w:rPr>
            </w:pPr>
            <w:r w:rsidRPr="0079685C">
              <w:rPr>
                <w:rFonts w:ascii="Cambria" w:eastAsia="Calibri" w:hAnsi="Cambria" w:cs="Calibri"/>
              </w:rPr>
              <w:lastRenderedPageBreak/>
              <w:t>1.</w:t>
            </w:r>
          </w:p>
        </w:tc>
        <w:tc>
          <w:tcPr>
            <w:tcW w:w="4819" w:type="dxa"/>
            <w:tcMar>
              <w:left w:w="70" w:type="dxa"/>
            </w:tcMar>
          </w:tcPr>
          <w:p w14:paraId="21A62C4B" w14:textId="77777777" w:rsidR="009140A8" w:rsidRDefault="009140A8" w:rsidP="009140A8">
            <w:pPr>
              <w:spacing w:after="120" w:line="240" w:lineRule="auto"/>
              <w:ind w:right="-109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Stosowanie systemu zarządzania środowiskowego przez producenta sprzętu </w:t>
            </w:r>
            <w:r>
              <w:rPr>
                <w:rFonts w:ascii="Cambria" w:eastAsia="Cambria" w:hAnsi="Cambria" w:cs="Cambria"/>
                <w:b/>
                <w:bCs/>
                <w:color w:val="000000"/>
              </w:rPr>
              <w:t>w procesie produkcji oferowanego sprzętu.</w:t>
            </w:r>
          </w:p>
          <w:p w14:paraId="7EFE0F2F" w14:textId="77777777" w:rsidR="009140A8" w:rsidRDefault="009140A8" w:rsidP="009140A8">
            <w:pPr>
              <w:spacing w:after="120" w:line="240" w:lineRule="auto"/>
              <w:ind w:right="-109"/>
              <w:rPr>
                <w:rFonts w:ascii="Cambria" w:eastAsia="Cambria" w:hAnsi="Cambria" w:cs="Cambria"/>
                <w:i/>
                <w:iCs/>
                <w:color w:val="FF0000"/>
              </w:rPr>
            </w:pPr>
            <w:r>
              <w:rPr>
                <w:rFonts w:ascii="Cambria" w:eastAsia="Cambria" w:hAnsi="Cambria" w:cs="Cambria"/>
                <w:color w:val="000000"/>
              </w:rPr>
              <w:t>W ramach kryterium „Parametry jakościowe” Zamawiający dokona oceny ofert w tym zakresie. Kryterium opisane w Rozdziale XIV SWZ (OPIS KRYTERIÓW I SPOSÓB OCENY OFERT).</w:t>
            </w:r>
          </w:p>
        </w:tc>
        <w:tc>
          <w:tcPr>
            <w:tcW w:w="5670" w:type="dxa"/>
            <w:tcMar>
              <w:left w:w="70" w:type="dxa"/>
            </w:tcMar>
          </w:tcPr>
          <w:p w14:paraId="73998B63" w14:textId="77777777" w:rsidR="009140A8" w:rsidRDefault="009140A8" w:rsidP="009140A8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parametr punktowany nie jest obligatoryjny do spełnienia</w:t>
            </w:r>
          </w:p>
          <w:p w14:paraId="648544FB" w14:textId="77777777" w:rsidR="009140A8" w:rsidRDefault="009140A8" w:rsidP="009140A8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TAK, spełnia -  </w:t>
            </w:r>
            <w:r w:rsidR="006A7CB9">
              <w:rPr>
                <w:rFonts w:ascii="Cambria" w:eastAsia="Cambria" w:hAnsi="Cambria" w:cs="Cambria"/>
              </w:rPr>
              <w:t>10</w:t>
            </w:r>
            <w:r>
              <w:rPr>
                <w:rFonts w:ascii="Cambria" w:eastAsia="Cambria" w:hAnsi="Cambria" w:cs="Cambria"/>
              </w:rPr>
              <w:t xml:space="preserve"> pkt. </w:t>
            </w:r>
          </w:p>
          <w:p w14:paraId="67B4404D" w14:textId="77777777" w:rsidR="009140A8" w:rsidRDefault="009140A8" w:rsidP="009140A8">
            <w:pPr>
              <w:spacing w:after="120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NIE, nie spełnia -  0 pkt. </w:t>
            </w:r>
          </w:p>
          <w:p w14:paraId="0913B220" w14:textId="77777777" w:rsidR="009140A8" w:rsidRDefault="009140A8" w:rsidP="009140A8">
            <w:pPr>
              <w:spacing w:after="120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Kryterium oceny ofert - Parametry jakościowe</w:t>
            </w:r>
          </w:p>
          <w:p w14:paraId="53A53B88" w14:textId="77777777" w:rsidR="009140A8" w:rsidRDefault="009140A8" w:rsidP="009140A8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– do potwierdzenia przedmiotowym środkiem dowodowym zgodnie z Rozdz. VIII § 2 poz. b SWZ.</w:t>
            </w:r>
          </w:p>
          <w:p w14:paraId="04E9BC4F" w14:textId="77777777" w:rsidR="009140A8" w:rsidRDefault="009140A8" w:rsidP="009140A8">
            <w:pPr>
              <w:spacing w:after="120"/>
              <w:jc w:val="center"/>
              <w:rPr>
                <w:rFonts w:ascii="Cambria" w:eastAsia="Cambria" w:hAnsi="Cambria" w:cs="Cambria"/>
                <w:b/>
                <w:bCs/>
              </w:rPr>
            </w:pPr>
          </w:p>
        </w:tc>
        <w:tc>
          <w:tcPr>
            <w:tcW w:w="2263" w:type="dxa"/>
          </w:tcPr>
          <w:p w14:paraId="15E9C565" w14:textId="77777777" w:rsidR="009140A8" w:rsidRDefault="009140A8" w:rsidP="009140A8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Należy podać: </w:t>
            </w:r>
          </w:p>
          <w:p w14:paraId="44466AFD" w14:textId="77777777" w:rsidR="009140A8" w:rsidRDefault="009140A8" w:rsidP="009140A8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…………………………….</w:t>
            </w:r>
          </w:p>
          <w:p w14:paraId="5C8347B2" w14:textId="77777777" w:rsidR="009140A8" w:rsidRDefault="009140A8" w:rsidP="009140A8">
            <w:pPr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 xml:space="preserve">TAK, spełnia   </w:t>
            </w:r>
          </w:p>
          <w:p w14:paraId="3362650F" w14:textId="77777777" w:rsidR="009140A8" w:rsidRDefault="009140A8" w:rsidP="009140A8">
            <w:pPr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i/>
                <w:iCs/>
              </w:rPr>
              <w:t>NIE, nie spełnia</w:t>
            </w:r>
          </w:p>
        </w:tc>
      </w:tr>
      <w:tr w:rsidR="00392E65" w:rsidRPr="0079685C" w14:paraId="58A5D8CA" w14:textId="77777777" w:rsidTr="00F837C7">
        <w:trPr>
          <w:cantSplit/>
          <w:jc w:val="center"/>
        </w:trPr>
        <w:tc>
          <w:tcPr>
            <w:tcW w:w="1277" w:type="dxa"/>
            <w:shd w:val="clear" w:color="auto" w:fill="FFFFFF"/>
            <w:tcMar>
              <w:left w:w="70" w:type="dxa"/>
            </w:tcMar>
            <w:vAlign w:val="center"/>
          </w:tcPr>
          <w:p w14:paraId="063BBDA0" w14:textId="77777777" w:rsidR="00392E65" w:rsidRPr="0079685C" w:rsidRDefault="00666DC8">
            <w:pPr>
              <w:spacing w:after="0" w:line="240" w:lineRule="auto"/>
              <w:rPr>
                <w:rFonts w:ascii="Cambria" w:eastAsia="Calibri" w:hAnsi="Cambria" w:cs="Calibri"/>
              </w:rPr>
            </w:pPr>
            <w:r w:rsidRPr="0079685C">
              <w:rPr>
                <w:rFonts w:ascii="Cambria" w:eastAsia="Calibri" w:hAnsi="Cambria" w:cs="Calibri"/>
              </w:rPr>
              <w:t>2.</w:t>
            </w:r>
          </w:p>
        </w:tc>
        <w:tc>
          <w:tcPr>
            <w:tcW w:w="4819" w:type="dxa"/>
            <w:tcMar>
              <w:left w:w="70" w:type="dxa"/>
            </w:tcMar>
          </w:tcPr>
          <w:p w14:paraId="3CE6600B" w14:textId="77777777" w:rsidR="00392E65" w:rsidRPr="0079685C" w:rsidRDefault="00666DC8">
            <w:pPr>
              <w:rPr>
                <w:rFonts w:ascii="Cambria" w:eastAsia="Calibri" w:hAnsi="Cambria" w:cs="Calibri"/>
              </w:rPr>
            </w:pPr>
            <w:r w:rsidRPr="0079685C">
              <w:rPr>
                <w:rFonts w:ascii="Cambria" w:eastAsia="Calibri" w:hAnsi="Cambria" w:cs="Calibri"/>
              </w:rPr>
              <w:t xml:space="preserve">Instrukcja obsługi zaoferowanego sprzętu </w:t>
            </w:r>
          </w:p>
        </w:tc>
        <w:tc>
          <w:tcPr>
            <w:tcW w:w="5670" w:type="dxa"/>
            <w:tcMar>
              <w:left w:w="70" w:type="dxa"/>
            </w:tcMar>
          </w:tcPr>
          <w:p w14:paraId="6CFF5352" w14:textId="77777777" w:rsidR="00392E65" w:rsidRPr="0079685C" w:rsidRDefault="00666DC8">
            <w:pPr>
              <w:rPr>
                <w:rFonts w:ascii="Cambria" w:eastAsia="Calibri" w:hAnsi="Cambria" w:cs="Calibri"/>
              </w:rPr>
            </w:pPr>
            <w:r w:rsidRPr="0079685C">
              <w:rPr>
                <w:rFonts w:ascii="Cambria" w:eastAsia="Calibri" w:hAnsi="Cambria" w:cs="Calibri"/>
                <w:b/>
                <w:bCs/>
              </w:rPr>
              <w:t>w wersji elektronicznej</w:t>
            </w:r>
            <w:r w:rsidRPr="0079685C">
              <w:rPr>
                <w:rFonts w:ascii="Cambria" w:eastAsia="Calibri" w:hAnsi="Cambria" w:cs="Calibri"/>
              </w:rPr>
              <w:t xml:space="preserve"> w języku polskim- przy dostawie sprzętu</w:t>
            </w:r>
          </w:p>
        </w:tc>
        <w:tc>
          <w:tcPr>
            <w:tcW w:w="2263" w:type="dxa"/>
          </w:tcPr>
          <w:p w14:paraId="1A2C5C04" w14:textId="77777777" w:rsidR="00392E65" w:rsidRPr="0079685C" w:rsidRDefault="00666DC8">
            <w:pPr>
              <w:spacing w:before="120" w:after="120"/>
              <w:jc w:val="center"/>
              <w:rPr>
                <w:rFonts w:ascii="Cambria" w:eastAsia="Calibri" w:hAnsi="Cambria" w:cs="Calibri"/>
                <w:color w:val="000000"/>
              </w:rPr>
            </w:pPr>
            <w:r w:rsidRPr="0079685C">
              <w:rPr>
                <w:rFonts w:ascii="Cambria" w:eastAsia="Calibri" w:hAnsi="Cambria" w:cs="Calibri"/>
                <w:color w:val="000000"/>
              </w:rPr>
              <w:t>……………………………*</w:t>
            </w:r>
          </w:p>
          <w:p w14:paraId="32D2B63C" w14:textId="77777777" w:rsidR="00392E65" w:rsidRPr="0079685C" w:rsidRDefault="00666DC8">
            <w:pPr>
              <w:jc w:val="center"/>
              <w:rPr>
                <w:rFonts w:ascii="Cambria" w:eastAsia="Calibri" w:hAnsi="Cambria" w:cs="Calibri"/>
                <w:i/>
                <w:iCs/>
              </w:rPr>
            </w:pPr>
            <w:r w:rsidRPr="0079685C">
              <w:rPr>
                <w:rFonts w:ascii="Cambria" w:eastAsia="Calibri" w:hAnsi="Cambria" w:cs="Calibri"/>
                <w:color w:val="000000"/>
              </w:rPr>
              <w:t>Tak/Nie</w:t>
            </w:r>
          </w:p>
        </w:tc>
      </w:tr>
    </w:tbl>
    <w:tbl>
      <w:tblPr>
        <w:tblW w:w="1459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79"/>
        <w:gridCol w:w="714"/>
        <w:gridCol w:w="3260"/>
        <w:gridCol w:w="7937"/>
        <w:gridCol w:w="2122"/>
        <w:gridCol w:w="283"/>
      </w:tblGrid>
      <w:tr w:rsidR="009140A8" w:rsidRPr="009140A8" w14:paraId="123380F4" w14:textId="77777777" w:rsidTr="00F837C7">
        <w:trPr>
          <w:gridBefore w:val="1"/>
          <w:gridAfter w:val="1"/>
          <w:wBefore w:w="279" w:type="dxa"/>
          <w:wAfter w:w="283" w:type="dxa"/>
          <w:cantSplit/>
          <w:jc w:val="center"/>
        </w:trPr>
        <w:tc>
          <w:tcPr>
            <w:tcW w:w="140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D7A91AD" w14:textId="77777777" w:rsidR="009140A8" w:rsidRPr="009140A8" w:rsidRDefault="009140A8" w:rsidP="00F837C7">
            <w:pPr>
              <w:jc w:val="center"/>
              <w:rPr>
                <w:rFonts w:ascii="Cambria" w:eastAsia="Calibri" w:hAnsi="Cambria" w:cs="Calibri"/>
                <w:b/>
                <w:bCs/>
                <w:lang w:val="pl-PL"/>
              </w:rPr>
            </w:pPr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>Oświadczenia Wykonawcy potwierdzające zgodność z zasadą DNSH</w:t>
            </w:r>
          </w:p>
        </w:tc>
      </w:tr>
      <w:tr w:rsidR="009140A8" w:rsidRPr="009140A8" w14:paraId="493E7A2A" w14:textId="77777777" w:rsidTr="009140A8">
        <w:trPr>
          <w:cantSplit/>
          <w:jc w:val="center"/>
        </w:trPr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CE6C1B8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lang w:val="pl-PL"/>
              </w:rPr>
              <w:lastRenderedPageBreak/>
              <w:t>1.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1BA288B6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lang w:val="pl-PL"/>
              </w:rPr>
              <w:t>Wykonawca oświadcza, że</w:t>
            </w:r>
          </w:p>
        </w:tc>
        <w:tc>
          <w:tcPr>
            <w:tcW w:w="7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456371ED" w14:textId="51C55EE2" w:rsidR="009140A8" w:rsidRPr="009140A8" w:rsidRDefault="009140A8" w:rsidP="009140A8">
            <w:pPr>
              <w:numPr>
                <w:ilvl w:val="0"/>
                <w:numId w:val="2"/>
              </w:numPr>
              <w:rPr>
                <w:rFonts w:ascii="Cambria" w:eastAsia="Calibri" w:hAnsi="Cambria" w:cs="Calibri"/>
                <w:b/>
                <w:bCs/>
                <w:lang w:val="pl-PL"/>
              </w:rPr>
            </w:pPr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 xml:space="preserve">realizacja zamówienia odbywać się będzie bez wyrządzania poważnych szkód (jest zgodna z zasadą DNSH „do no </w:t>
            </w:r>
            <w:proofErr w:type="spellStart"/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>significant</w:t>
            </w:r>
            <w:proofErr w:type="spellEnd"/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 xml:space="preserve"> </w:t>
            </w:r>
            <w:proofErr w:type="spellStart"/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>harm</w:t>
            </w:r>
            <w:proofErr w:type="spellEnd"/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 xml:space="preserve">”, czyli „nie czyń poważnych szkód”) dla </w:t>
            </w:r>
            <w:r>
              <w:rPr>
                <w:rFonts w:ascii="Cambria" w:eastAsia="Calibri" w:hAnsi="Cambria" w:cs="Calibri"/>
                <w:b/>
                <w:bCs/>
                <w:lang w:val="pl-PL"/>
              </w:rPr>
              <w:t>ż</w:t>
            </w:r>
            <w:r w:rsidR="00F837C7">
              <w:rPr>
                <w:rFonts w:ascii="Cambria" w:eastAsia="Calibri" w:hAnsi="Cambria" w:cs="Calibri"/>
                <w:b/>
                <w:bCs/>
                <w:lang w:val="pl-PL"/>
              </w:rPr>
              <w:t>a</w:t>
            </w:r>
            <w:r>
              <w:rPr>
                <w:rFonts w:ascii="Cambria" w:eastAsia="Calibri" w:hAnsi="Cambria" w:cs="Calibri"/>
                <w:b/>
                <w:bCs/>
                <w:lang w:val="pl-PL"/>
              </w:rPr>
              <w:t>d</w:t>
            </w:r>
            <w:r w:rsidR="00F837C7">
              <w:rPr>
                <w:rFonts w:ascii="Cambria" w:eastAsia="Calibri" w:hAnsi="Cambria" w:cs="Calibri"/>
                <w:b/>
                <w:bCs/>
                <w:lang w:val="pl-PL"/>
              </w:rPr>
              <w:t>n</w:t>
            </w:r>
            <w:bookmarkStart w:id="2" w:name="_GoBack"/>
            <w:bookmarkEnd w:id="2"/>
            <w:r>
              <w:rPr>
                <w:rFonts w:ascii="Cambria" w:eastAsia="Calibri" w:hAnsi="Cambria" w:cs="Calibri"/>
                <w:b/>
                <w:bCs/>
                <w:lang w:val="pl-PL"/>
              </w:rPr>
              <w:t>ego</w:t>
            </w:r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 xml:space="preserve"> z celów środowiskowych określonych w art. 9 zgodnie z art. 17 rozporządzenia Parlamentu Europejskiego i Rady (UE) 2020/852 z dnia 18 czerwca 2020 r. w sprawie ustanowienia ram ułatwiających zrównoważone inwestycje, zmieniające rozporządzenie (UE) 2019/2088.      </w:t>
            </w:r>
          </w:p>
          <w:p w14:paraId="131679B3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lang w:val="pl-PL"/>
              </w:rPr>
              <w:t>Potwierdzeniem zachowania zasady DNSH, jest fakt, że realizacja zamówienia, z uwzględnieniem cyklu życia produktów dostarczanych i świadczonych usług (szczególnie z uwzględnieniem wytwarzania, użytkowania i zakończenia cyklu życia tych produktów i usług) - nie wyrządza poważnych szkód:</w:t>
            </w:r>
          </w:p>
          <w:p w14:paraId="60479161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lang w:val="pl-PL"/>
              </w:rPr>
              <w:t xml:space="preserve">A) łagodzeniu zmian klimatu, ponieważ nie prowadzi do znaczących emisji gazów cieplarnianych; </w:t>
            </w:r>
          </w:p>
          <w:p w14:paraId="34A12FC6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lang w:val="pl-PL"/>
              </w:rPr>
              <w:t>B) adaptacji do zmian klimatu, ponieważ nie prowadzi do nasilenia niekorzystnych skutków obecnych i oczekiwanych, przyszłych warunków klimatycznych, wywieranych na tę działalność lub na ludzi, przyrodę lub aktywa;</w:t>
            </w:r>
          </w:p>
          <w:p w14:paraId="26B28A3C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lang w:val="pl-PL"/>
              </w:rPr>
              <w:t>C) zrównoważonemu wykorzystywaniu i ochronie zasobów wodnych i morskich, ponieważ nie szkodzi: dobremu stanowi lub dobremu  potencjałowi ekologicznemu jednolitych części wód, w tym wód powierzchniowych i wód podziemnych; lub dobremu stanowi środowiska wód morskich;</w:t>
            </w:r>
          </w:p>
          <w:p w14:paraId="2A6DE854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lang w:val="pl-PL"/>
              </w:rPr>
              <w:t xml:space="preserve">D) gospodarce o obiegu zamkniętym, w tym zapobieganiu powstawaniu odpadów i recyklingowi, ponieważ: działalność ta nie prowadzi do znaczącego braku efektywności w wykorzystywaniu materiałów lub w bezpośrednim lub pośrednim wykorzystywaniu zasobów naturalnych, takich jak nieodnawialne źródła energii, surowce, woda i grunty, na co najmniej jednym z etapów cyklu życia produktów, w tym pod względem trwałości  produktów, a także możliwości ich naprawy, ulepszenia, ponownego użycia lub recyklingu; działalność ta nie prowadzi do znacznego zwiększenia wytwarzania, spalania lub unieszkodliwiania odpadów, z wyjątkiem spalania odpadów  niebezpiecznych </w:t>
            </w:r>
            <w:proofErr w:type="spellStart"/>
            <w:r w:rsidRPr="009140A8">
              <w:rPr>
                <w:rFonts w:ascii="Cambria" w:eastAsia="Calibri" w:hAnsi="Cambria" w:cs="Calibri"/>
                <w:lang w:val="pl-PL"/>
              </w:rPr>
              <w:t>nienadają-cych</w:t>
            </w:r>
            <w:proofErr w:type="spellEnd"/>
            <w:r w:rsidRPr="009140A8">
              <w:rPr>
                <w:rFonts w:ascii="Cambria" w:eastAsia="Calibri" w:hAnsi="Cambria" w:cs="Calibri"/>
                <w:lang w:val="pl-PL"/>
              </w:rPr>
              <w:t xml:space="preserve"> się do recyklingu; lub długotrwałe składowanie odpadów nie wyrządza poważnych i długoterminowych szkód dla środowiska;</w:t>
            </w:r>
          </w:p>
          <w:p w14:paraId="5576B1C3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lang w:val="pl-PL"/>
              </w:rPr>
              <w:lastRenderedPageBreak/>
              <w:t>E) zapobieganiu zanieczyszczeniu i jego kontroli, ponieważ działalność ta nie prowadzi do znaczącego wzrostu emisji zanieczyszczeń do powietrza, wody lub ziemi w porównaniu z sytuacją sprzed rozpoczęcia tej działalności;</w:t>
            </w:r>
          </w:p>
          <w:p w14:paraId="458E581C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lang w:val="pl-PL"/>
              </w:rPr>
              <w:t>F) ochronie i odbudowie bioróżnorodności i ekosystemów, ponieważ działalność ta: w znacznym stopniu nie szkodzi dobremu stanowi i odporności ekosystemów; lub nie jest szkodliwa dla stanu zachowania siedlisk i gatunków, w tym siedlisk i gatunków objętych zakresem zainteresowania Unii.</w:t>
            </w:r>
          </w:p>
          <w:p w14:paraId="00D714F3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>2</w:t>
            </w:r>
            <w:r w:rsidRPr="009140A8">
              <w:rPr>
                <w:rFonts w:ascii="Cambria" w:eastAsia="Calibri" w:hAnsi="Cambria" w:cs="Calibri"/>
                <w:lang w:val="pl-PL"/>
              </w:rPr>
              <w:t xml:space="preserve">. </w:t>
            </w:r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>wytwarzanie, użytkowanie i zakończenie cyklu życia przedmiotu zamówienia nie prowadzi do wytwarzania, wprowadzania do obrotu lub stosowania:</w:t>
            </w:r>
          </w:p>
          <w:p w14:paraId="564B5B88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lang w:val="pl-PL"/>
              </w:rPr>
              <w:t>a)  rtęci i związków rtęci, ich mieszanin i produktów z dodatkiem rtęci, zgodnie z definicją określoną w art. 2 rozporządzenia Parlamentu Europejskiego i Rady (UE) 2017/852 z dnia 17 maja 2017r. w sprawie rtęci;</w:t>
            </w:r>
          </w:p>
          <w:p w14:paraId="24036586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lang w:val="pl-PL"/>
              </w:rPr>
              <w:t>b)  substancji, w postaci samoistnej, w mieszaninach lub w wyrobach, wymienionych w załączniku II do dyrektywy Parlamentu Europejskiego i Rady 2011/65/UE z dnia  8 czerwca 2011 w sprawie ograniczenia stosowania niektórych niebezpiecznych substancji w sprzęcie elektrycznym i elektronicznym, z wyjątkiem substancji, w których zapewniono pełne przestrzeganie art. 4 ust. 1 tej dyrektywy.</w:t>
            </w:r>
          </w:p>
          <w:p w14:paraId="315A80F3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>3. w przypadku gdy nie istnieją specyficzne dla przedmiotu zamówienia kryteria oznakowania ekologicznego UE lub gdy producent przedmiotu zamówienia ich nie stosuje, działalność gospodarcza, w ramach której wytwarzany jest sprzęt elektryczny i elektroniczny, spełnia wszystkie kryteria mające zastosowanie do przedmiotu zamówienia określone w pkt. 1.2. Produkcja sprzętu elektrycznego i elektronicznego Załącznika II do ROZPORZĄDZENIA DELEGOWA-NEGO KOMISJI (UE) 2023/2486 z dnia 27 czerwca 2023 r. uzupełniającego rozporządzenie Parlamentu Europejskiego i Rady (UE) 2020/852</w:t>
            </w:r>
            <w:r w:rsidRPr="009140A8">
              <w:rPr>
                <w:rFonts w:ascii="Cambria" w:eastAsia="Calibri" w:hAnsi="Cambria" w:cs="Calibri"/>
                <w:lang w:val="pl-PL"/>
              </w:rPr>
              <w:t xml:space="preserve"> poprzez ustanowienie technicznych kryteriów kwalifikacji służących określeniu warunków, na jakich dana działalność gospodarcza kwalifikuje się jako wnosząca istotny wkład w zrównoważone wykorzystywanie i ochronę zasobów wodnych i morskich, w przejście na gospodarkę o obiegu zamkniętym, w zapobieganie zanieczyszczeniu i jego kontrolę lub w ochronę i </w:t>
            </w:r>
            <w:r w:rsidRPr="009140A8">
              <w:rPr>
                <w:rFonts w:ascii="Cambria" w:eastAsia="Calibri" w:hAnsi="Cambria" w:cs="Calibri"/>
                <w:lang w:val="pl-PL"/>
              </w:rPr>
              <w:lastRenderedPageBreak/>
              <w:t>odbudowę bioróżnorodności i ekosystemów, a także określeniu, czy ta działalność gospodarcza nie wyrządza poważnych szkód względem któregokolwiek z innych celów środowiskowych, i zmieniające rozporządzenie delegowane Komisji (UE) 2021/2178 w odniesieniu do publicznego ujawniania szczególnych informacji w odniesieniu do tych rodzajów działalności gospodarczej.</w:t>
            </w:r>
          </w:p>
          <w:p w14:paraId="7811B7C0" w14:textId="77777777" w:rsidR="009140A8" w:rsidRPr="009140A8" w:rsidRDefault="009140A8" w:rsidP="009140A8">
            <w:pPr>
              <w:rPr>
                <w:rFonts w:ascii="Cambria" w:eastAsia="Calibri" w:hAnsi="Cambria" w:cs="Calibri"/>
                <w:b/>
                <w:bCs/>
                <w:lang w:val="pl-PL"/>
              </w:rPr>
            </w:pPr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>4</w:t>
            </w:r>
            <w:r w:rsidRPr="009140A8">
              <w:rPr>
                <w:rFonts w:ascii="Cambria" w:eastAsia="Calibri" w:hAnsi="Cambria" w:cs="Calibri"/>
                <w:lang w:val="pl-PL"/>
              </w:rPr>
              <w:t xml:space="preserve">. </w:t>
            </w:r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>istnieje możliwość modernizacji i wydłużenia żywotności przedmiotu zamówienia, np. przez wymianę kluczowych komponentów i podzespołów zamiast wymiany całego urządzenia.</w:t>
            </w:r>
          </w:p>
          <w:p w14:paraId="5AC339E8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>5.</w:t>
            </w:r>
            <w:r w:rsidRPr="009140A8">
              <w:rPr>
                <w:rFonts w:ascii="Cambria" w:eastAsia="Calibri" w:hAnsi="Cambria" w:cs="Calibri"/>
                <w:lang w:val="pl-PL"/>
              </w:rPr>
              <w:t xml:space="preserve"> </w:t>
            </w:r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>przedmiot zamówienia został zaprojektowany z uwzględnieniem efektywności energetycznej i materiałów nadających się do recyklingu lub biodegradacji</w:t>
            </w:r>
            <w:r w:rsidRPr="009140A8">
              <w:rPr>
                <w:rFonts w:ascii="Cambria" w:eastAsia="Calibri" w:hAnsi="Cambria" w:cs="Calibri"/>
                <w:lang w:val="pl-PL"/>
              </w:rPr>
              <w:t xml:space="preserve">, z myślą o długiej żywotności i możliwości naprawy a jego produkcja i utylizacja nie powoduje istotnych szkód dla środowiska w żadnym z sześciu celów środowiskowych UE. </w:t>
            </w:r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>Recykling min. 70% ponownego użycia</w:t>
            </w:r>
            <w:r w:rsidRPr="009140A8">
              <w:rPr>
                <w:rFonts w:ascii="Cambria" w:eastAsia="Calibri" w:hAnsi="Cambria" w:cs="Calibri"/>
                <w:lang w:val="pl-PL"/>
              </w:rPr>
              <w:t>.</w:t>
            </w:r>
          </w:p>
          <w:p w14:paraId="0E916E8C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>6.</w:t>
            </w:r>
            <w:r w:rsidRPr="009140A8">
              <w:rPr>
                <w:rFonts w:ascii="Cambria" w:eastAsia="Calibri" w:hAnsi="Cambria" w:cs="Calibri"/>
                <w:lang w:val="pl-PL"/>
              </w:rPr>
              <w:t xml:space="preserve"> </w:t>
            </w:r>
            <w:r w:rsidRPr="009140A8">
              <w:rPr>
                <w:rFonts w:ascii="Cambria" w:eastAsia="Calibri" w:hAnsi="Cambria" w:cs="Calibri"/>
                <w:b/>
                <w:bCs/>
                <w:lang w:val="pl-PL"/>
              </w:rPr>
              <w:t>oferowane, powyżej wyspecyfikowane sprzęty są kompletne i będą gotowe do użytkowania bez żadnych dodatkowych zakupów i inwestycji</w:t>
            </w:r>
            <w:r w:rsidRPr="009140A8">
              <w:rPr>
                <w:rFonts w:ascii="Cambria" w:eastAsia="Calibri" w:hAnsi="Cambria" w:cs="Calibri"/>
                <w:lang w:val="pl-PL"/>
              </w:rPr>
              <w:t xml:space="preserve"> (poza materiałami eksploatacyjnymi).</w:t>
            </w:r>
          </w:p>
        </w:tc>
        <w:tc>
          <w:tcPr>
            <w:tcW w:w="2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4AAE99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</w:p>
          <w:p w14:paraId="58191732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</w:p>
          <w:p w14:paraId="559BBD7E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</w:p>
          <w:p w14:paraId="52C16CEE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</w:p>
          <w:p w14:paraId="617CBE5A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</w:p>
          <w:p w14:paraId="099F5F03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</w:p>
          <w:p w14:paraId="420CA12C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</w:p>
          <w:p w14:paraId="798FFFD4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</w:p>
          <w:p w14:paraId="245668F8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</w:p>
          <w:p w14:paraId="2205BCCD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</w:p>
          <w:p w14:paraId="5128BB9F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</w:p>
          <w:p w14:paraId="22B2909D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</w:p>
          <w:p w14:paraId="3762A64F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lang w:val="pl-PL"/>
              </w:rPr>
              <w:t>……………………………*</w:t>
            </w:r>
          </w:p>
          <w:p w14:paraId="5E930548" w14:textId="77777777" w:rsidR="009140A8" w:rsidRPr="009140A8" w:rsidRDefault="009140A8" w:rsidP="009140A8">
            <w:pPr>
              <w:rPr>
                <w:rFonts w:ascii="Cambria" w:eastAsia="Calibri" w:hAnsi="Cambria" w:cs="Calibri"/>
                <w:lang w:val="pl-PL"/>
              </w:rPr>
            </w:pPr>
            <w:r w:rsidRPr="009140A8">
              <w:rPr>
                <w:rFonts w:ascii="Cambria" w:eastAsia="Calibri" w:hAnsi="Cambria" w:cs="Calibri"/>
                <w:lang w:val="pl-PL"/>
              </w:rPr>
              <w:t>Tak/Nie</w:t>
            </w:r>
          </w:p>
        </w:tc>
      </w:tr>
    </w:tbl>
    <w:p w14:paraId="7CE18362" w14:textId="77777777" w:rsidR="009140A8" w:rsidRPr="009140A8" w:rsidRDefault="009140A8" w:rsidP="009140A8">
      <w:pPr>
        <w:rPr>
          <w:rFonts w:ascii="Cambria" w:eastAsia="Calibri" w:hAnsi="Cambria" w:cs="Calibri"/>
          <w:lang w:val="pl-PL"/>
        </w:rPr>
      </w:pPr>
    </w:p>
    <w:p w14:paraId="727A368B" w14:textId="77777777" w:rsidR="009140A8" w:rsidRPr="009140A8" w:rsidRDefault="009140A8" w:rsidP="009140A8">
      <w:pPr>
        <w:rPr>
          <w:rFonts w:ascii="Cambria" w:eastAsia="Calibri" w:hAnsi="Cambria" w:cs="Calibri"/>
          <w:lang w:val="pl-PL"/>
        </w:rPr>
      </w:pPr>
      <w:r w:rsidRPr="009140A8">
        <w:rPr>
          <w:rFonts w:ascii="Cambria" w:eastAsia="Calibri" w:hAnsi="Cambria" w:cs="Calibri"/>
          <w:lang w:val="pl-PL"/>
        </w:rPr>
        <w:t xml:space="preserve">                                                                                                                                                                  …………………………………………………………….…</w:t>
      </w:r>
    </w:p>
    <w:p w14:paraId="558B5AB8" w14:textId="77777777" w:rsidR="009140A8" w:rsidRPr="009140A8" w:rsidRDefault="009140A8" w:rsidP="009140A8">
      <w:pPr>
        <w:jc w:val="center"/>
        <w:rPr>
          <w:rFonts w:ascii="Cambria" w:eastAsia="Calibri" w:hAnsi="Cambria" w:cs="Calibri"/>
          <w:b/>
          <w:bCs/>
          <w:i/>
          <w:iCs/>
          <w:lang w:val="pl-PL"/>
        </w:rPr>
      </w:pPr>
      <w:r w:rsidRPr="009140A8">
        <w:rPr>
          <w:rFonts w:ascii="Cambria" w:eastAsia="Calibri" w:hAnsi="Cambria" w:cs="Calibri"/>
          <w:i/>
          <w:iCs/>
          <w:lang w:val="pl-PL"/>
        </w:rPr>
        <w:t>(elektroniczny podpis  osoby/ osób uprawnionych do wystąpienia w imieniu wykonawcy)</w:t>
      </w:r>
    </w:p>
    <w:p w14:paraId="5E243828" w14:textId="77777777" w:rsidR="009140A8" w:rsidRPr="009140A8" w:rsidRDefault="009140A8" w:rsidP="009140A8">
      <w:pPr>
        <w:rPr>
          <w:rFonts w:ascii="Cambria" w:eastAsia="Calibri" w:hAnsi="Cambria" w:cs="Calibri"/>
          <w:lang w:val="pl-PL"/>
        </w:rPr>
      </w:pPr>
    </w:p>
    <w:p w14:paraId="2E8B4547" w14:textId="77777777" w:rsidR="00392E65" w:rsidRPr="0079685C" w:rsidRDefault="00392E65">
      <w:pPr>
        <w:rPr>
          <w:rFonts w:ascii="Cambria" w:eastAsia="Calibri" w:hAnsi="Cambria" w:cs="Calibri"/>
        </w:rPr>
      </w:pPr>
    </w:p>
    <w:p w14:paraId="2FED7A1A" w14:textId="77777777" w:rsidR="00392E65" w:rsidRPr="0079685C" w:rsidRDefault="00392E65">
      <w:pPr>
        <w:jc w:val="both"/>
        <w:rPr>
          <w:rFonts w:ascii="Cambria" w:eastAsia="Calibri" w:hAnsi="Cambria" w:cs="Calibri"/>
        </w:rPr>
      </w:pPr>
    </w:p>
    <w:p w14:paraId="447211F5" w14:textId="77777777" w:rsidR="00392E65" w:rsidRPr="0079685C" w:rsidRDefault="00666DC8">
      <w:pPr>
        <w:tabs>
          <w:tab w:val="left" w:pos="8789"/>
        </w:tabs>
        <w:spacing w:after="0" w:line="240" w:lineRule="auto"/>
        <w:ind w:firstLine="708"/>
        <w:jc w:val="center"/>
        <w:rPr>
          <w:rFonts w:ascii="Cambria" w:eastAsia="Calibri" w:hAnsi="Cambria" w:cs="Calibri"/>
        </w:rPr>
      </w:pPr>
      <w:r w:rsidRPr="0079685C">
        <w:rPr>
          <w:rFonts w:ascii="Cambria" w:eastAsia="Calibri" w:hAnsi="Cambria" w:cs="Calibri"/>
        </w:rPr>
        <w:t xml:space="preserve">                                                                                                                                                                  …………………………………………………………….…</w:t>
      </w:r>
    </w:p>
    <w:p w14:paraId="6727CE06" w14:textId="77777777" w:rsidR="00392E65" w:rsidRPr="0079685C" w:rsidRDefault="00666DC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647"/>
        </w:tabs>
        <w:spacing w:after="0" w:line="240" w:lineRule="auto"/>
        <w:jc w:val="right"/>
        <w:rPr>
          <w:rFonts w:ascii="Cambria" w:eastAsia="Calibri" w:hAnsi="Cambria" w:cs="Calibri"/>
          <w:color w:val="000000"/>
        </w:rPr>
      </w:pPr>
      <w:r w:rsidRPr="0079685C">
        <w:rPr>
          <w:rFonts w:ascii="Cambria" w:eastAsia="Calibri" w:hAnsi="Cambria" w:cs="Calibri"/>
          <w:i/>
          <w:iCs/>
          <w:color w:val="000000"/>
        </w:rPr>
        <w:t>(elektroniczny podpis  osoby/ osób uprawnionych do wystąpienia w imieniu wykonawcy)</w:t>
      </w:r>
    </w:p>
    <w:p w14:paraId="7D17BD34" w14:textId="77777777" w:rsidR="00392E65" w:rsidRPr="0079685C" w:rsidRDefault="00392E65">
      <w:pPr>
        <w:jc w:val="both"/>
        <w:rPr>
          <w:rFonts w:ascii="Cambria" w:eastAsia="Calibri" w:hAnsi="Cambria" w:cs="Calibri"/>
        </w:rPr>
      </w:pPr>
    </w:p>
    <w:sectPr w:rsidR="00392E65" w:rsidRPr="0079685C">
      <w:headerReference w:type="default" r:id="rId8"/>
      <w:pgSz w:w="16838" w:h="11906" w:orient="landscape"/>
      <w:pgMar w:top="568" w:right="1417" w:bottom="993" w:left="1417" w:header="426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6FAC18C" w14:textId="77777777" w:rsidR="00AF7D79" w:rsidRDefault="00666DC8">
      <w:pPr>
        <w:spacing w:after="0" w:line="240" w:lineRule="auto"/>
      </w:pPr>
      <w:r>
        <w:separator/>
      </w:r>
    </w:p>
  </w:endnote>
  <w:endnote w:type="continuationSeparator" w:id="0">
    <w:p w14:paraId="78A3D68A" w14:textId="77777777" w:rsidR="00AF7D79" w:rsidRDefault="00666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altName w:val="Calibri"/>
    <w:charset w:val="00"/>
    <w:family w:val="auto"/>
    <w:pitch w:val="default"/>
  </w:font>
  <w:font w:name="Play">
    <w:charset w:val="00"/>
    <w:family w:val="auto"/>
    <w:pitch w:val="default"/>
    <w:embedRegular r:id="rId1" w:fontKey="{8EA29FC3-6E29-472E-9CCB-CFDC62BBF05D}"/>
  </w:font>
  <w:font w:name="Aptos Display">
    <w:altName w:val="Cambria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602DE07C-FFF6-4121-9751-15A9881F0D36}"/>
    <w:embedBold r:id="rId3" w:fontKey="{AB3F64A5-9DD9-4F64-BFD1-946FB99C1EB8}"/>
    <w:embedItalic r:id="rId4" w:fontKey="{7447B1C4-6C64-4A06-94A0-967AD25B5D16}"/>
    <w:embedBoldItalic r:id="rId5" w:fontKey="{7721AA60-EFEB-4867-AA27-12BC6EBCC5DD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16CCE57A-EF5C-471C-B87E-52E5073864F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18F10496-E033-4DE3-91D2-7FE2A4059763}"/>
    <w:embedBold r:id="rId8" w:fontKey="{196B210B-E0B9-4DB4-87B8-87C62F566636}"/>
    <w:embedItalic r:id="rId9" w:fontKey="{90253A35-6B87-4596-9D76-70FCB92409F6}"/>
    <w:embedBoldItalic r:id="rId10" w:fontKey="{E27C99AF-2515-4391-B168-E594711055C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4E4457" w14:textId="77777777" w:rsidR="00AF7D79" w:rsidRDefault="00666DC8">
      <w:pPr>
        <w:spacing w:after="0" w:line="240" w:lineRule="auto"/>
      </w:pPr>
      <w:r>
        <w:separator/>
      </w:r>
    </w:p>
  </w:footnote>
  <w:footnote w:type="continuationSeparator" w:id="0">
    <w:p w14:paraId="270626E1" w14:textId="77777777" w:rsidR="00AF7D79" w:rsidRDefault="00666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8396C0" w14:textId="77777777" w:rsidR="00392E65" w:rsidRDefault="00666DC8">
    <w:pPr>
      <w:spacing w:after="0"/>
      <w:ind w:left="275"/>
      <w:jc w:val="center"/>
    </w:pPr>
    <w:bookmarkStart w:id="3" w:name="_heading=h.sznw5q49rv35" w:colFirst="0" w:colLast="0"/>
    <w:bookmarkEnd w:id="3"/>
    <w:r>
      <w:rPr>
        <w:b/>
        <w:bCs/>
      </w:rPr>
      <w:t>nr sprawy: POUZ -361/</w:t>
    </w:r>
    <w:r w:rsidR="0079685C">
      <w:rPr>
        <w:b/>
        <w:bCs/>
      </w:rPr>
      <w:t>334</w:t>
    </w:r>
    <w:r>
      <w:rPr>
        <w:b/>
        <w:bCs/>
      </w:rPr>
      <w:t>/2025/WM</w:t>
    </w:r>
  </w:p>
  <w:p w14:paraId="353B3232" w14:textId="77777777" w:rsidR="00392E65" w:rsidRDefault="00392E6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6764C"/>
    <w:multiLevelType w:val="multilevel"/>
    <w:tmpl w:val="101429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9A51D6"/>
    <w:multiLevelType w:val="multilevel"/>
    <w:tmpl w:val="9182ABC2"/>
    <w:lvl w:ilvl="0">
      <w:start w:val="1"/>
      <w:numFmt w:val="decimal"/>
      <w:lvlText w:val="%1."/>
      <w:lvlJc w:val="left"/>
      <w:pPr>
        <w:ind w:left="502" w:hanging="360"/>
      </w:pPr>
      <w:rPr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2E65"/>
    <w:rsid w:val="000D7D72"/>
    <w:rsid w:val="00392E65"/>
    <w:rsid w:val="00666DC8"/>
    <w:rsid w:val="0068484B"/>
    <w:rsid w:val="006A7CB9"/>
    <w:rsid w:val="00711A73"/>
    <w:rsid w:val="0079685C"/>
    <w:rsid w:val="009140A8"/>
    <w:rsid w:val="00AF7D79"/>
    <w:rsid w:val="00C512B6"/>
    <w:rsid w:val="00F837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610677"/>
  <w15:docId w15:val="{ED126DEE-AD9E-4E06-9FEB-A482426DAF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ptos" w:eastAsia="Aptos" w:hAnsi="Aptos" w:cs="Aptos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75598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75598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75598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75598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75598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75598D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75598D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75598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5598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5598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5598D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75598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75598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75598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5598D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75598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5598D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75598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5598D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5598D"/>
    <w:rPr>
      <w:b/>
      <w:bCs/>
      <w:smallCaps/>
      <w:color w:val="0F4761" w:themeColor="accent1" w:themeShade="BF"/>
      <w:spacing w:val="5"/>
    </w:rPr>
  </w:style>
  <w:style w:type="table" w:customStyle="1" w:styleId="Tabela-Siatka1">
    <w:name w:val="Tabela - Siatka1"/>
    <w:basedOn w:val="Standardowy"/>
    <w:uiPriority w:val="39"/>
    <w:rsid w:val="0075598D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651F7"/>
  </w:style>
  <w:style w:type="paragraph" w:styleId="Stopka">
    <w:name w:val="footer"/>
    <w:link w:val="StopkaZnak"/>
    <w:uiPriority w:val="99"/>
    <w:unhideWhenUsed/>
    <w:rsid w:val="008651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651F7"/>
  </w:style>
  <w:style w:type="paragraph" w:styleId="Tekstpodstawowy">
    <w:name w:val="Body Text"/>
    <w:link w:val="TekstpodstawowyZnak"/>
    <w:semiHidden/>
    <w:unhideWhenUsed/>
    <w:rsid w:val="00046040"/>
    <w:pPr>
      <w:widowControl w:val="0"/>
      <w:adjustRightInd w:val="0"/>
      <w:spacing w:after="0" w:line="360" w:lineRule="atLeast"/>
      <w:jc w:val="both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046040"/>
    <w:rPr>
      <w:rFonts w:ascii="Times New Roman" w:eastAsia="Times New Roman" w:hAnsi="Times New Roman" w:cs="Times New Roman"/>
      <w:b/>
      <w:bCs/>
      <w:i/>
      <w:iCs/>
      <w:sz w:val="24"/>
      <w:szCs w:val="24"/>
      <w:lang w:eastAsia="pl-PL"/>
    </w:rPr>
  </w:style>
  <w:style w:type="table" w:customStyle="1" w:styleId="a">
    <w:basedOn w:val="TableNormal0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1">
    <w:basedOn w:val="TableNormal0"/>
    <w:pPr>
      <w:spacing w:after="0" w:line="240" w:lineRule="auto"/>
    </w:pPr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6A7CB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A7CB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A7CB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A7CB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A7CB9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A7CB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A7CB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644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4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kHi45SBIaopL2+9ZaivZhvoP6Q==">CgMxLjAyDmguajZtMDRlcmJ3ZTJjMg5oLnAzbGZhZHM4a2t0aDIOaC5ldDZrZjR5eW5kZGEyDmguc3pudzVxNDlydjM1OAByITF4MTZBUHpVTDFLVWVUN0VNdkd0amU4S3pBeEQ4RlU2Rw==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9</Pages>
  <Words>1963</Words>
  <Characters>11779</Characters>
  <Application>Microsoft Office Word</Application>
  <DocSecurity>0</DocSecurity>
  <Lines>98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Adam Kasprzak</dc:creator>
  <cp:lastModifiedBy>Joanna Fidor</cp:lastModifiedBy>
  <cp:revision>8</cp:revision>
  <dcterms:created xsi:type="dcterms:W3CDTF">2025-11-26T13:09:00Z</dcterms:created>
  <dcterms:modified xsi:type="dcterms:W3CDTF">2026-02-04T12:19:00Z</dcterms:modified>
</cp:coreProperties>
</file>